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4A9" w:rsidRPr="00632DCF" w:rsidRDefault="00632DCF" w:rsidP="005C7ABD">
      <w:pPr>
        <w:jc w:val="center"/>
        <w:rPr>
          <w:rFonts w:cs="Arial CYR"/>
          <w:b/>
          <w:sz w:val="28"/>
          <w:szCs w:val="28"/>
        </w:rPr>
      </w:pPr>
      <w:r w:rsidRPr="00632DCF">
        <w:rPr>
          <w:rFonts w:cs="Arial CYR"/>
          <w:b/>
          <w:sz w:val="28"/>
          <w:szCs w:val="28"/>
        </w:rPr>
        <w:t>РАСЧЕТ</w:t>
      </w:r>
      <w:r w:rsidR="00E45B19" w:rsidRPr="00632DCF">
        <w:rPr>
          <w:rFonts w:cs="Arial CYR"/>
          <w:b/>
          <w:sz w:val="28"/>
          <w:szCs w:val="28"/>
        </w:rPr>
        <w:t xml:space="preserve"> </w:t>
      </w:r>
    </w:p>
    <w:p w:rsidR="00CF3053" w:rsidRPr="00441F12" w:rsidRDefault="00CF3053" w:rsidP="00441F12">
      <w:pPr>
        <w:jc w:val="center"/>
        <w:rPr>
          <w:b/>
          <w:sz w:val="28"/>
          <w:szCs w:val="28"/>
        </w:rPr>
      </w:pPr>
      <w:r w:rsidRPr="00CF3053">
        <w:rPr>
          <w:b/>
          <w:sz w:val="28"/>
          <w:szCs w:val="28"/>
        </w:rPr>
        <w:t>для распределения общего объема межбюджетных трансфертов (субвенции) бюджет</w:t>
      </w:r>
      <w:r w:rsidR="00441F12">
        <w:rPr>
          <w:b/>
          <w:sz w:val="28"/>
          <w:szCs w:val="28"/>
        </w:rPr>
        <w:t>у</w:t>
      </w:r>
      <w:r w:rsidRPr="00CF3053">
        <w:rPr>
          <w:b/>
          <w:sz w:val="28"/>
          <w:szCs w:val="28"/>
        </w:rPr>
        <w:t xml:space="preserve"> </w:t>
      </w:r>
      <w:r w:rsidR="00441F12" w:rsidRPr="00441F12">
        <w:rPr>
          <w:b/>
          <w:sz w:val="28"/>
          <w:szCs w:val="28"/>
        </w:rPr>
        <w:t>Азнакаевского муниципального района</w:t>
      </w:r>
      <w:r w:rsidRPr="00CF3053">
        <w:rPr>
          <w:b/>
          <w:sz w:val="28"/>
          <w:szCs w:val="28"/>
        </w:rPr>
        <w:t xml:space="preserve"> </w:t>
      </w:r>
      <w:r w:rsidR="00600B12">
        <w:rPr>
          <w:b/>
          <w:sz w:val="28"/>
          <w:szCs w:val="28"/>
        </w:rPr>
        <w:t xml:space="preserve">Республики Татарстан </w:t>
      </w:r>
      <w:r w:rsidRPr="00CF3053">
        <w:rPr>
          <w:b/>
          <w:sz w:val="28"/>
          <w:szCs w:val="28"/>
        </w:rPr>
        <w:t>на</w:t>
      </w:r>
      <w:r w:rsidRPr="00441F12">
        <w:rPr>
          <w:b/>
          <w:sz w:val="28"/>
          <w:szCs w:val="28"/>
        </w:rPr>
        <w:t xml:space="preserve"> реализацию государственных полномочий </w:t>
      </w:r>
    </w:p>
    <w:p w:rsidR="00600B12" w:rsidRDefault="00837AF9" w:rsidP="00600B12">
      <w:pPr>
        <w:jc w:val="center"/>
        <w:rPr>
          <w:b/>
          <w:bCs/>
          <w:sz w:val="28"/>
          <w:szCs w:val="28"/>
        </w:rPr>
      </w:pPr>
      <w:r w:rsidRPr="00632DCF">
        <w:rPr>
          <w:b/>
          <w:bCs/>
          <w:sz w:val="28"/>
          <w:szCs w:val="28"/>
        </w:rPr>
        <w:t>в области архивного дела</w:t>
      </w:r>
      <w:r w:rsidR="006C268A" w:rsidRPr="00632DCF">
        <w:rPr>
          <w:b/>
          <w:bCs/>
          <w:sz w:val="28"/>
          <w:szCs w:val="28"/>
        </w:rPr>
        <w:t xml:space="preserve"> </w:t>
      </w:r>
    </w:p>
    <w:p w:rsidR="00DD7D5F" w:rsidRDefault="002C091F" w:rsidP="00600B12">
      <w:pPr>
        <w:jc w:val="center"/>
        <w:rPr>
          <w:color w:val="000000"/>
          <w:sz w:val="28"/>
          <w:szCs w:val="28"/>
        </w:rPr>
      </w:pPr>
      <w:r w:rsidRPr="00632DCF">
        <w:rPr>
          <w:rFonts w:cs="Arial CYR"/>
          <w:b/>
          <w:sz w:val="28"/>
          <w:szCs w:val="28"/>
        </w:rPr>
        <w:t>на 201</w:t>
      </w:r>
      <w:r>
        <w:rPr>
          <w:rFonts w:cs="Arial CYR"/>
          <w:b/>
          <w:sz w:val="28"/>
          <w:szCs w:val="28"/>
        </w:rPr>
        <w:t>7</w:t>
      </w:r>
      <w:r w:rsidRPr="00632DCF">
        <w:rPr>
          <w:rFonts w:cs="Arial CYR"/>
          <w:b/>
          <w:sz w:val="28"/>
          <w:szCs w:val="28"/>
        </w:rPr>
        <w:t xml:space="preserve"> год и плановый период 201</w:t>
      </w:r>
      <w:r>
        <w:rPr>
          <w:rFonts w:cs="Arial CYR"/>
          <w:b/>
          <w:sz w:val="28"/>
          <w:szCs w:val="28"/>
        </w:rPr>
        <w:t>8</w:t>
      </w:r>
      <w:r w:rsidRPr="00632DCF">
        <w:rPr>
          <w:rFonts w:cs="Arial CYR"/>
          <w:b/>
          <w:sz w:val="28"/>
          <w:szCs w:val="28"/>
        </w:rPr>
        <w:t xml:space="preserve"> и 201</w:t>
      </w:r>
      <w:r>
        <w:rPr>
          <w:rFonts w:cs="Arial CYR"/>
          <w:b/>
          <w:sz w:val="28"/>
          <w:szCs w:val="28"/>
        </w:rPr>
        <w:t>9</w:t>
      </w:r>
      <w:r w:rsidRPr="00632DCF">
        <w:rPr>
          <w:rFonts w:cs="Arial CYR"/>
          <w:b/>
          <w:sz w:val="28"/>
          <w:szCs w:val="28"/>
        </w:rPr>
        <w:t xml:space="preserve"> годов</w:t>
      </w:r>
    </w:p>
    <w:p w:rsidR="00600B12" w:rsidRDefault="00600B12" w:rsidP="00DD7D5F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</w:p>
    <w:p w:rsidR="00600B12" w:rsidRDefault="00600B12" w:rsidP="00DD7D5F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</w:p>
    <w:p w:rsidR="00600B12" w:rsidRDefault="00600B12" w:rsidP="00DD7D5F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</w:p>
    <w:p w:rsidR="00DD7D5F" w:rsidRDefault="00DD7D5F" w:rsidP="00DD7D5F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  <w:r w:rsidRPr="00DF7E91">
        <w:rPr>
          <w:color w:val="000000"/>
          <w:sz w:val="28"/>
          <w:szCs w:val="28"/>
        </w:rPr>
        <w:t>Расчет субвенций на реализацию Закона Республики Татарстан от 24 декабря 2007 г. № 63-ЗРТ «О наделении органов местного самоуправления отдельными государственными полномочиями Республики Татарстан в области архивного дела» произведен в соответствии  с методикой, утвержденной названным Законом.</w:t>
      </w:r>
    </w:p>
    <w:p w:rsidR="00DD7D5F" w:rsidRDefault="00DD7D5F" w:rsidP="00DD7D5F">
      <w:pPr>
        <w:pStyle w:val="Style14"/>
        <w:widowControl/>
        <w:spacing w:line="312" w:lineRule="auto"/>
        <w:ind w:firstLine="567"/>
        <w:rPr>
          <w:color w:val="000000"/>
          <w:sz w:val="28"/>
          <w:szCs w:val="28"/>
        </w:rPr>
      </w:pPr>
      <w:r w:rsidRPr="00DF7E91">
        <w:rPr>
          <w:color w:val="000000"/>
          <w:sz w:val="28"/>
          <w:szCs w:val="28"/>
        </w:rPr>
        <w:t xml:space="preserve">На </w:t>
      </w:r>
      <w:r w:rsidR="00820B3F">
        <w:rPr>
          <w:color w:val="000000"/>
          <w:sz w:val="28"/>
          <w:szCs w:val="28"/>
        </w:rPr>
        <w:t>201</w:t>
      </w:r>
      <w:r w:rsidR="002C091F">
        <w:rPr>
          <w:color w:val="000000"/>
          <w:sz w:val="28"/>
          <w:szCs w:val="28"/>
        </w:rPr>
        <w:t>7-2019</w:t>
      </w:r>
      <w:r w:rsidRPr="00DF7E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</w:t>
      </w:r>
      <w:r w:rsidR="002C091F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</w:t>
      </w:r>
      <w:r w:rsidRPr="00DF7E91">
        <w:rPr>
          <w:color w:val="000000"/>
          <w:sz w:val="28"/>
          <w:szCs w:val="28"/>
        </w:rPr>
        <w:t xml:space="preserve">количество единиц хранения государственных документов запланированы в объеме – </w:t>
      </w:r>
      <w:r w:rsidR="0085199D">
        <w:rPr>
          <w:color w:val="000000"/>
          <w:sz w:val="28"/>
          <w:szCs w:val="28"/>
        </w:rPr>
        <w:t>6 394</w:t>
      </w:r>
      <w:r w:rsidRPr="00DF7E91">
        <w:rPr>
          <w:color w:val="000000"/>
          <w:sz w:val="28"/>
          <w:szCs w:val="28"/>
        </w:rPr>
        <w:t xml:space="preserve"> единиц</w:t>
      </w:r>
      <w:r>
        <w:rPr>
          <w:color w:val="000000"/>
          <w:sz w:val="28"/>
          <w:szCs w:val="28"/>
        </w:rPr>
        <w:t xml:space="preserve"> ежегодно</w:t>
      </w:r>
      <w:r w:rsidRPr="00DF7E9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820B3F" w:rsidRDefault="002C091F" w:rsidP="002C091F">
      <w:pPr>
        <w:pStyle w:val="Style14"/>
        <w:widowControl/>
        <w:spacing w:line="312" w:lineRule="auto"/>
        <w:ind w:firstLine="567"/>
        <w:rPr>
          <w:sz w:val="28"/>
          <w:szCs w:val="28"/>
        </w:rPr>
      </w:pPr>
      <w:r w:rsidRPr="00BA3995">
        <w:rPr>
          <w:sz w:val="28"/>
          <w:szCs w:val="28"/>
        </w:rPr>
        <w:t xml:space="preserve">Объем </w:t>
      </w:r>
      <w:r>
        <w:rPr>
          <w:sz w:val="28"/>
          <w:szCs w:val="28"/>
        </w:rPr>
        <w:t xml:space="preserve">субвенций </w:t>
      </w:r>
      <w:r w:rsidRPr="00BA3995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Pr="00BA3995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</w:t>
      </w:r>
      <w:r w:rsidRPr="00BA3995">
        <w:rPr>
          <w:sz w:val="28"/>
          <w:szCs w:val="28"/>
        </w:rPr>
        <w:t xml:space="preserve"> – 201</w:t>
      </w:r>
      <w:r>
        <w:rPr>
          <w:sz w:val="28"/>
          <w:szCs w:val="28"/>
        </w:rPr>
        <w:t>9</w:t>
      </w:r>
      <w:r w:rsidRPr="00BA3995">
        <w:rPr>
          <w:sz w:val="28"/>
          <w:szCs w:val="28"/>
        </w:rPr>
        <w:t xml:space="preserve"> годов </w:t>
      </w:r>
      <w:r>
        <w:rPr>
          <w:sz w:val="28"/>
          <w:szCs w:val="28"/>
        </w:rPr>
        <w:t xml:space="preserve">определен </w:t>
      </w:r>
      <w:r w:rsidRPr="00BA3995">
        <w:rPr>
          <w:sz w:val="28"/>
          <w:szCs w:val="28"/>
        </w:rPr>
        <w:t xml:space="preserve">в сумме </w:t>
      </w:r>
      <w:r w:rsidR="0085199D">
        <w:rPr>
          <w:sz w:val="28"/>
          <w:szCs w:val="28"/>
        </w:rPr>
        <w:t>65,2</w:t>
      </w:r>
      <w:r>
        <w:rPr>
          <w:sz w:val="28"/>
          <w:szCs w:val="28"/>
        </w:rPr>
        <w:t xml:space="preserve"> </w:t>
      </w:r>
      <w:r w:rsidRPr="00BA3995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BA3995">
        <w:rPr>
          <w:sz w:val="28"/>
          <w:szCs w:val="28"/>
        </w:rPr>
        <w:t xml:space="preserve">рублей, </w:t>
      </w:r>
      <w:r w:rsidR="0085199D">
        <w:rPr>
          <w:sz w:val="28"/>
          <w:szCs w:val="28"/>
        </w:rPr>
        <w:t>65,2</w:t>
      </w:r>
      <w:r>
        <w:rPr>
          <w:sz w:val="28"/>
          <w:szCs w:val="28"/>
        </w:rPr>
        <w:t xml:space="preserve"> </w:t>
      </w:r>
      <w:r w:rsidRPr="00BA3995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BA3995">
        <w:rPr>
          <w:sz w:val="28"/>
          <w:szCs w:val="28"/>
        </w:rPr>
        <w:t xml:space="preserve">рублей и </w:t>
      </w:r>
      <w:r w:rsidR="0085199D">
        <w:rPr>
          <w:sz w:val="28"/>
          <w:szCs w:val="28"/>
        </w:rPr>
        <w:t>65,2</w:t>
      </w:r>
      <w:r>
        <w:rPr>
          <w:sz w:val="28"/>
          <w:szCs w:val="28"/>
        </w:rPr>
        <w:t xml:space="preserve"> </w:t>
      </w:r>
      <w:r w:rsidRPr="00BA3995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BA3995">
        <w:rPr>
          <w:sz w:val="28"/>
          <w:szCs w:val="28"/>
        </w:rPr>
        <w:t>рублей соответственно</w:t>
      </w:r>
      <w:r>
        <w:rPr>
          <w:sz w:val="28"/>
          <w:szCs w:val="28"/>
        </w:rPr>
        <w:t>. Расчет произведен</w:t>
      </w:r>
      <w:r w:rsidRPr="00BA3995">
        <w:rPr>
          <w:sz w:val="28"/>
          <w:szCs w:val="28"/>
        </w:rPr>
        <w:t xml:space="preserve"> с применением индексов, принятых для расчета бюджета на 201</w:t>
      </w:r>
      <w:r>
        <w:rPr>
          <w:sz w:val="28"/>
          <w:szCs w:val="28"/>
        </w:rPr>
        <w:t>7</w:t>
      </w:r>
      <w:r w:rsidRPr="00BA3995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</w:t>
      </w:r>
      <w:r w:rsidR="00600B12">
        <w:rPr>
          <w:sz w:val="28"/>
          <w:szCs w:val="28"/>
        </w:rPr>
        <w:t xml:space="preserve"> и 2</w:t>
      </w:r>
      <w:r w:rsidRPr="00BA3995">
        <w:rPr>
          <w:sz w:val="28"/>
          <w:szCs w:val="28"/>
        </w:rPr>
        <w:t>01</w:t>
      </w:r>
      <w:r>
        <w:rPr>
          <w:sz w:val="28"/>
          <w:szCs w:val="28"/>
        </w:rPr>
        <w:t>9</w:t>
      </w:r>
      <w:r w:rsidRPr="00BA3995">
        <w:rPr>
          <w:sz w:val="28"/>
          <w:szCs w:val="28"/>
        </w:rPr>
        <w:t xml:space="preserve"> годов.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5546"/>
        <w:gridCol w:w="2109"/>
      </w:tblGrid>
      <w:tr w:rsidR="002C091F" w:rsidRPr="00CB20B2" w:rsidTr="00CB1A5F">
        <w:trPr>
          <w:jc w:val="center"/>
        </w:trPr>
        <w:tc>
          <w:tcPr>
            <w:tcW w:w="1384" w:type="dxa"/>
          </w:tcPr>
          <w:p w:rsidR="002C091F" w:rsidRPr="00CB20B2" w:rsidRDefault="002C091F" w:rsidP="00CB1A5F">
            <w:pPr>
              <w:pStyle w:val="a3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 w:rsidRPr="00CB20B2">
              <w:rPr>
                <w:sz w:val="24"/>
                <w:szCs w:val="24"/>
              </w:rPr>
              <w:t>Год</w:t>
            </w:r>
          </w:p>
        </w:tc>
        <w:tc>
          <w:tcPr>
            <w:tcW w:w="5546" w:type="dxa"/>
          </w:tcPr>
          <w:p w:rsidR="002C091F" w:rsidRPr="00CB20B2" w:rsidRDefault="002C091F" w:rsidP="00CB1A5F">
            <w:pPr>
              <w:pStyle w:val="a3"/>
              <w:spacing w:line="312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CB20B2">
              <w:rPr>
                <w:sz w:val="24"/>
                <w:szCs w:val="24"/>
              </w:rPr>
              <w:t>Количество единиц хранения архивных документов республиканского значения, находящихся на территории</w:t>
            </w:r>
            <w:r>
              <w:rPr>
                <w:sz w:val="24"/>
                <w:szCs w:val="24"/>
              </w:rPr>
              <w:t xml:space="preserve"> </w:t>
            </w:r>
            <w:r w:rsidRPr="00CB20B2"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109" w:type="dxa"/>
          </w:tcPr>
          <w:p w:rsidR="002C091F" w:rsidRPr="00CB20B2" w:rsidRDefault="002C091F" w:rsidP="00CB1A5F">
            <w:pPr>
              <w:pStyle w:val="a3"/>
              <w:spacing w:line="312" w:lineRule="auto"/>
              <w:ind w:firstLine="0"/>
              <w:jc w:val="center"/>
              <w:rPr>
                <w:sz w:val="24"/>
                <w:szCs w:val="24"/>
              </w:rPr>
            </w:pPr>
            <w:r w:rsidRPr="00CB20B2">
              <w:rPr>
                <w:sz w:val="24"/>
                <w:szCs w:val="24"/>
              </w:rPr>
              <w:t>Объем субвенции,</w:t>
            </w:r>
          </w:p>
          <w:p w:rsidR="002C091F" w:rsidRPr="00CB20B2" w:rsidRDefault="002C091F" w:rsidP="00CB1A5F">
            <w:pPr>
              <w:pStyle w:val="a3"/>
              <w:spacing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ублей</w:t>
            </w:r>
          </w:p>
        </w:tc>
      </w:tr>
      <w:tr w:rsidR="002C091F" w:rsidRPr="00CB20B2" w:rsidTr="00CB1A5F">
        <w:trPr>
          <w:jc w:val="center"/>
        </w:trPr>
        <w:tc>
          <w:tcPr>
            <w:tcW w:w="1384" w:type="dxa"/>
          </w:tcPr>
          <w:p w:rsidR="002C091F" w:rsidRPr="00CB20B2" w:rsidRDefault="002C091F" w:rsidP="002C091F">
            <w:pPr>
              <w:pStyle w:val="a3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 w:rsidRPr="00CB20B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546" w:type="dxa"/>
          </w:tcPr>
          <w:p w:rsidR="002C091F" w:rsidRPr="00CB20B2" w:rsidRDefault="0085199D" w:rsidP="00CB1A5F">
            <w:pPr>
              <w:pStyle w:val="a3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6 394</w:t>
            </w:r>
          </w:p>
        </w:tc>
        <w:tc>
          <w:tcPr>
            <w:tcW w:w="2109" w:type="dxa"/>
          </w:tcPr>
          <w:p w:rsidR="002C091F" w:rsidRPr="00CB20B2" w:rsidRDefault="0085199D" w:rsidP="00CB1A5F">
            <w:pPr>
              <w:pStyle w:val="a3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65,2</w:t>
            </w:r>
          </w:p>
        </w:tc>
      </w:tr>
      <w:tr w:rsidR="0085199D" w:rsidRPr="00CB20B2" w:rsidTr="00CB1A5F">
        <w:trPr>
          <w:jc w:val="center"/>
        </w:trPr>
        <w:tc>
          <w:tcPr>
            <w:tcW w:w="1384" w:type="dxa"/>
          </w:tcPr>
          <w:p w:rsidR="0085199D" w:rsidRPr="00CB20B2" w:rsidRDefault="0085199D" w:rsidP="002C091F">
            <w:pPr>
              <w:pStyle w:val="a3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5546" w:type="dxa"/>
          </w:tcPr>
          <w:p w:rsidR="0085199D" w:rsidRPr="00CB20B2" w:rsidRDefault="0085199D" w:rsidP="00BD61C6">
            <w:pPr>
              <w:pStyle w:val="a3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6 394</w:t>
            </w:r>
          </w:p>
        </w:tc>
        <w:tc>
          <w:tcPr>
            <w:tcW w:w="2109" w:type="dxa"/>
          </w:tcPr>
          <w:p w:rsidR="0085199D" w:rsidRPr="00CB20B2" w:rsidRDefault="0085199D" w:rsidP="00BD61C6">
            <w:pPr>
              <w:pStyle w:val="a3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65,2</w:t>
            </w:r>
          </w:p>
        </w:tc>
      </w:tr>
      <w:tr w:rsidR="0085199D" w:rsidRPr="00CB20B2" w:rsidTr="00CB1A5F">
        <w:trPr>
          <w:jc w:val="center"/>
        </w:trPr>
        <w:tc>
          <w:tcPr>
            <w:tcW w:w="1384" w:type="dxa"/>
          </w:tcPr>
          <w:p w:rsidR="0085199D" w:rsidRPr="00CB20B2" w:rsidRDefault="0085199D" w:rsidP="002C091F">
            <w:pPr>
              <w:pStyle w:val="a3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5546" w:type="dxa"/>
          </w:tcPr>
          <w:p w:rsidR="0085199D" w:rsidRPr="00CB20B2" w:rsidRDefault="0085199D" w:rsidP="00BD61C6">
            <w:pPr>
              <w:pStyle w:val="a3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6 394</w:t>
            </w:r>
          </w:p>
        </w:tc>
        <w:tc>
          <w:tcPr>
            <w:tcW w:w="2109" w:type="dxa"/>
          </w:tcPr>
          <w:p w:rsidR="0085199D" w:rsidRPr="00CB20B2" w:rsidRDefault="0085199D" w:rsidP="00BD61C6">
            <w:pPr>
              <w:pStyle w:val="a3"/>
              <w:spacing w:line="312" w:lineRule="auto"/>
              <w:ind w:right="-3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65,2</w:t>
            </w:r>
          </w:p>
        </w:tc>
      </w:tr>
    </w:tbl>
    <w:p w:rsidR="002C091F" w:rsidRPr="002C091F" w:rsidRDefault="002C091F" w:rsidP="002C091F">
      <w:pPr>
        <w:pStyle w:val="Style14"/>
        <w:widowControl/>
        <w:spacing w:line="312" w:lineRule="auto"/>
        <w:ind w:firstLine="567"/>
        <w:rPr>
          <w:b/>
          <w:sz w:val="28"/>
          <w:szCs w:val="28"/>
        </w:rPr>
      </w:pPr>
    </w:p>
    <w:sectPr w:rsidR="002C091F" w:rsidRPr="002C091F" w:rsidSect="00E45B19">
      <w:pgSz w:w="11906" w:h="16838" w:code="9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characterSpacingControl w:val="doNotCompress"/>
  <w:compat/>
  <w:rsids>
    <w:rsidRoot w:val="00E45B19"/>
    <w:rsid w:val="000800D8"/>
    <w:rsid w:val="000A768B"/>
    <w:rsid w:val="000B3EB9"/>
    <w:rsid w:val="00113452"/>
    <w:rsid w:val="0019307E"/>
    <w:rsid w:val="002558A7"/>
    <w:rsid w:val="002B1681"/>
    <w:rsid w:val="002C091F"/>
    <w:rsid w:val="002C737F"/>
    <w:rsid w:val="00310EB6"/>
    <w:rsid w:val="003275A7"/>
    <w:rsid w:val="00333E4B"/>
    <w:rsid w:val="00334AED"/>
    <w:rsid w:val="00353B00"/>
    <w:rsid w:val="003C2058"/>
    <w:rsid w:val="00441F12"/>
    <w:rsid w:val="004475FD"/>
    <w:rsid w:val="00465C79"/>
    <w:rsid w:val="0047540E"/>
    <w:rsid w:val="004805B1"/>
    <w:rsid w:val="004B186E"/>
    <w:rsid w:val="004B245E"/>
    <w:rsid w:val="004D5FD2"/>
    <w:rsid w:val="004D63F0"/>
    <w:rsid w:val="004D6D91"/>
    <w:rsid w:val="005204B0"/>
    <w:rsid w:val="00553141"/>
    <w:rsid w:val="005764E9"/>
    <w:rsid w:val="00587F79"/>
    <w:rsid w:val="00592BB1"/>
    <w:rsid w:val="00597545"/>
    <w:rsid w:val="005A024F"/>
    <w:rsid w:val="005C7ABD"/>
    <w:rsid w:val="005D0D7F"/>
    <w:rsid w:val="005E58BC"/>
    <w:rsid w:val="005E6B48"/>
    <w:rsid w:val="00600B12"/>
    <w:rsid w:val="00632DCF"/>
    <w:rsid w:val="006465DB"/>
    <w:rsid w:val="00666502"/>
    <w:rsid w:val="006C268A"/>
    <w:rsid w:val="007034A9"/>
    <w:rsid w:val="00755F4C"/>
    <w:rsid w:val="007564F3"/>
    <w:rsid w:val="00760DC5"/>
    <w:rsid w:val="00764E7A"/>
    <w:rsid w:val="0076789B"/>
    <w:rsid w:val="0077674F"/>
    <w:rsid w:val="007B19EB"/>
    <w:rsid w:val="007F69BC"/>
    <w:rsid w:val="00820B3F"/>
    <w:rsid w:val="00837AF9"/>
    <w:rsid w:val="0085199D"/>
    <w:rsid w:val="008A2F09"/>
    <w:rsid w:val="008B1B45"/>
    <w:rsid w:val="008F0F44"/>
    <w:rsid w:val="008F1C74"/>
    <w:rsid w:val="00902548"/>
    <w:rsid w:val="00962867"/>
    <w:rsid w:val="009B0E00"/>
    <w:rsid w:val="009C322C"/>
    <w:rsid w:val="009C62A1"/>
    <w:rsid w:val="00A225EC"/>
    <w:rsid w:val="00AB0344"/>
    <w:rsid w:val="00B46098"/>
    <w:rsid w:val="00B7684C"/>
    <w:rsid w:val="00C2025C"/>
    <w:rsid w:val="00C50A05"/>
    <w:rsid w:val="00C53CF8"/>
    <w:rsid w:val="00CB20B2"/>
    <w:rsid w:val="00CD2E9E"/>
    <w:rsid w:val="00CF3053"/>
    <w:rsid w:val="00CF77AA"/>
    <w:rsid w:val="00DD53C6"/>
    <w:rsid w:val="00DD6D32"/>
    <w:rsid w:val="00DD7D5F"/>
    <w:rsid w:val="00DF1810"/>
    <w:rsid w:val="00DF7E91"/>
    <w:rsid w:val="00E45B19"/>
    <w:rsid w:val="00E93C81"/>
    <w:rsid w:val="00EA22DE"/>
    <w:rsid w:val="00EA2A1B"/>
    <w:rsid w:val="00F043F1"/>
    <w:rsid w:val="00F217C8"/>
    <w:rsid w:val="00F5008B"/>
    <w:rsid w:val="00F778CE"/>
    <w:rsid w:val="00FB3C4C"/>
    <w:rsid w:val="00FD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B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B1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rsid w:val="00E45B19"/>
    <w:pPr>
      <w:ind w:firstLine="851"/>
      <w:jc w:val="both"/>
    </w:pPr>
    <w:rPr>
      <w:sz w:val="28"/>
      <w:szCs w:val="20"/>
    </w:rPr>
  </w:style>
  <w:style w:type="table" w:styleId="a5">
    <w:name w:val="Table Grid"/>
    <w:basedOn w:val="a1"/>
    <w:rsid w:val="00E45B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33E4B"/>
    <w:rPr>
      <w:rFonts w:ascii="Tahoma" w:hAnsi="Tahoma" w:cs="Tahoma"/>
      <w:sz w:val="16"/>
      <w:szCs w:val="16"/>
    </w:rPr>
  </w:style>
  <w:style w:type="character" w:customStyle="1" w:styleId="FontStyle33">
    <w:name w:val="Font Style33"/>
    <w:basedOn w:val="a0"/>
    <w:rsid w:val="00837AF9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837AF9"/>
    <w:pPr>
      <w:widowControl w:val="0"/>
      <w:autoSpaceDE w:val="0"/>
      <w:autoSpaceDN w:val="0"/>
      <w:adjustRightInd w:val="0"/>
      <w:spacing w:line="286" w:lineRule="exact"/>
      <w:ind w:firstLine="626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2C091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155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 для распределения общего объема межбюджетных трансфертов из бюджета Республики Татарстан на исполнение государственных полномочий муниципальными архивами соответствующего муниципального района, городского округа</vt:lpstr>
    </vt:vector>
  </TitlesOfParts>
  <Company>Минфин РТ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для распределения общего объема межбюджетных трансфертов из бюджета Республики Татарстан на исполнение государственных полномочий муниципальными архивами соответствующего муниципального района, городского округа</dc:title>
  <dc:subject/>
  <dc:creator>1</dc:creator>
  <cp:keywords/>
  <dc:description/>
  <cp:lastModifiedBy>Юсупова</cp:lastModifiedBy>
  <cp:revision>22</cp:revision>
  <cp:lastPrinted>2014-09-15T10:32:00Z</cp:lastPrinted>
  <dcterms:created xsi:type="dcterms:W3CDTF">2013-09-10T13:48:00Z</dcterms:created>
  <dcterms:modified xsi:type="dcterms:W3CDTF">2016-10-16T13:55:00Z</dcterms:modified>
</cp:coreProperties>
</file>